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УІ. Психологиядағы математикалық әдістер пәніне арналған  демонстрациялық материал: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зерттеулердің статистикалық өңдеу тәсілдерінде қолданылатын белгілеулер: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A-бөлу асимметриясының көрсеткіші.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C – топ саны немесе өлшеу шарттары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d- рангілер, жиіліктер немесе жиіленулер арасындағы айырма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df- дисперсиялық талдаудағы еркіндік дәрежесі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E- эксцесс көрсеткіші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F - дисперсияларды салыстыру үшін Фишер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f-жиілік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f*-жиілену немесе  салыстырмалы жиілік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-белгілер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-Крускала-Уоллис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i-бақылау ретінің нөмірін көрсететін индекс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j- разрядтың, класстың, топтың ретін белгілейтін индекс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gramStart"/>
      <w:r w:rsidRPr="00707186">
        <w:rPr>
          <w:rFonts w:ascii="Times New Roman" w:hAnsi="Times New Roman" w:cs="Times New Roman"/>
          <w:sz w:val="28"/>
          <w:szCs w:val="28"/>
          <w:lang w:val="kk-KZ"/>
        </w:rPr>
        <w:t>класстар</w:t>
      </w:r>
      <w:proofErr w:type="gramEnd"/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саны немесе разрядтар белгілері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L-Пейдж тенденциялар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M-белгінің орташа  мәнеі немесе орташа арифметикалық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70718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-биномиалды</w:t>
      </w:r>
      <w:proofErr w:type="gramEnd"/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критерий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70718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-бақылау</w:t>
      </w:r>
      <w:proofErr w:type="gramEnd"/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сандары (сыналушылар, реакциялар, таңдаулар)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N-екі немесе оданда көп таңдаулардағы бақылаудың жалпы саны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P- оқиға өтеді деген ықтималдылық     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p-1 түрдегі қателесу ықтималдылығы                                               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Q-1) оқиға өтпейді деген ықтималдылық;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   2) Розенбаум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rі-Спирменнің рангілеу корреляциялық коэффициенті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S – Джонкир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S*-дисперсияны бағалау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Si-берілген мәннен жоғары немесе төмен мәндер саны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-квадраттар суммасы (дисперсиялық анализде)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-Вилкоксон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en-US"/>
        </w:rPr>
        <w:t>Ti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-бағаналар бойынша рангілер суммасы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Tii- U критерийіндегі рангілердің үлкен суммасы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-Манна-Уитни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07186">
        <w:rPr>
          <w:rFonts w:ascii="Times New Roman" w:hAnsi="Times New Roman" w:cs="Times New Roman"/>
          <w:sz w:val="28"/>
          <w:szCs w:val="28"/>
          <w:lang w:val="en-US"/>
        </w:rPr>
        <w:t>Wn</w:t>
      </w:r>
      <w:proofErr w:type="spellEnd"/>
      <w:r w:rsidRPr="00707186">
        <w:rPr>
          <w:rFonts w:ascii="Times New Roman" w:hAnsi="Times New Roman" w:cs="Times New Roman"/>
          <w:sz w:val="28"/>
          <w:szCs w:val="28"/>
          <w:lang w:val="kk-KZ"/>
        </w:rPr>
        <w:t>-вариативтілік өрісі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Xi-өтіп жатқан бақылау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Xn-белгінің орташа мәні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Грек тілінде белгіленулер: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sym w:font="Symbol" w:char="0061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(альфа)- І ретті қателер ықтималдылығы (дұрыс деген Но жоққа шығару)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sym w:font="Symbol" w:char="0062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(бета)-ІІ ретті қателер ықтималдылығы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sym w:font="Symbol" w:char="006C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(ламбда)-Колмлгоров-Смирнов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sym w:font="Symbol" w:char="006E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(ню)-параметр емес критерийлердегі еркіндік саны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lastRenderedPageBreak/>
        <w:sym w:font="Symbol" w:char="0064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(сигма)-стандартты ауытқу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sym w:font="Symbol" w:char="006A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(фи)- 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sym w:font="Symbol" w:char="006A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* критерийіндегі проценттік үлесін анықтайтын орталық бұрыш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sym w:font="Symbol" w:char="006A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* (фи)-бұрыштық өзгеруі бар Фишер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sym w:font="Symbol" w:char="0063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(хи -квадрат) – Пирсон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sym w:font="Symbol" w:char="0063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і (хи-ар-квадрат)-Фридман критерийі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УІІ. «Психологиядағы  математикалық әдістер»      пәніне арналған глоссарий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Базисті процесс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- эксперимент нәтижелерін интерпретациялайтын теориялық моделге кіретін комплексті тәуелсіз өзгергіштікті көрсетудің құрамдас бөлігі.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Бірізділік-индивидуалды схема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бойынша жүргізілген экспериментте сыналушыларға тәуелсіз өзгергіштіктердің шартын беру реті. 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Биномалды бөлу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-(Бернулли бөлуі) - дискретті кездейсоқ шамаларды бөлу типтерінің бірі.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Бөлу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-арнайы немесе ерікті экспериментке қатысатын сыналушылардан эксперименталды топты ұйымдастыру тәсілі.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Болжау сызығы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-корреляциялы зерттеуде алынған екі өзгергіштіктің мәліметтерінің диаграммада шашырау сызығы.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Валидтылық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-методикалардың дәлелділігі. Шексіз эксперимент нәтижелерімен салыстыру бойынша реалды эксперимент нәтижелерін қамтамасыз ететін қортындының дұрыстығы. Валидтылық-негізгі ұғым, зерттеудің негізгі мақсатын оның жетістіктері мен экспериментті өткізу процедурасымен біріктіреді. Валидтвлық алынған информацияның диагносталатын психикалық қасиетіне сәйкестік дәрежесін көрсетеді.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Валидтылық критерийі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өлшенетін психикалық қасиет жайлы информация көзі.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Графикалық шкалалау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-сыналушы өзінің ой-пікірін графикалық шкалада белгілейтін субьективті бағалау (шкалалау) процедурасы.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Графтар теориясы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-математика облысы, пәні-белгілі бір нүктелерді біріктіретін геометриялық схемалар (графтар).   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Деңгей-сандық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типтегі тәуелсіз өзгергіштіктің әрекетін беру тәсілі. Факторлы экспериментте екі түрі бар-белсенді және енжар деңгейлі.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Дисперсиялы анализ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-сызықты комбинациялар түрінде берілген факторлар мен бір уақытта әрекет ететін факторлардан тәуелді бақылауды өңдеудің статистикалық  әдістер жүйесі.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Жүйелі араласу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-ішкі валидтылықтың бұзылу кздері.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sz w:val="28"/>
          <w:szCs w:val="28"/>
          <w:lang w:val="kk-KZ"/>
        </w:rPr>
        <w:t>Индивидуалды айырмашылық-топтық эксперименттегі сенімсіздіктің негізгі көздері (сол арқылы ішкі валидтылық бұзылады).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Индикатор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-обьект жайлы информация таситын сигнал-белгілер.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Екі факторлы дисперсиялық анализ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-әртүрлі сыналушылар таңдауына бір уақытты әрекеттің екі факторын зерттеуде қолданылады, яғни әртүрлі таңдаудағы сыналушылар екі фактордың әртүрлі 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lastRenderedPageBreak/>
        <w:t>үйлесулерінің әсеріне ұшырайды. Таңдау  мөлшері дисперсиялық ккомплектердің мөлшерінен байланысты болады.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Қатынас-тәуелді  және тәуелсіз өзгергіштіктердің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 қатынас-эксперименталды гипотезаның құрамдас бөлігі.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Квартиль-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сыналушылардың 25 процентін таңдау стандартизациясынан бөлетін, өлшенетін қасиеттің шкаладағы шекарасы.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Кластерлы анализ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-эксперименталды мәліметтерді кластарға топтастыру әдісі.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Корреляция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-реалды  бақыланған мәлімет, мысалы тәуелсіз өзгерткіштік күйінің тәуелді өзгерткіштіктің белгілі бір мәнімен өзара байланысы жатады.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Корреляциялық зерттеу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-адамдардың индивидуалды айырмашылықтары мен олардың мінез-құлқын сипаттайтын екі өзгерткіштіктің арақатысын зерттеу.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Коррреляциялық коэффициент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екі кездейсоқ шамалардың арасындағы бағыттылық пен дәреженің статистикалық көрсеткішінің өзара байланысы. 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Корреляциялық анализ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-кездейсоқ өзгерткіштіктердің байланысын орнататын және оның тығыздығын бағалайтын статистикалық әдістердің жиынтығы.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Критерийлі көрсеткіш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-тестегі  іс-әрекеттің сандық көрсеткіші.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Күй немесе шарт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-тәуелсіз өзгергіштікті беру формасы.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Крускала Уоллис критерийі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-бір уақытта екі, үш, төрт иаңдаулардың арасындағы  айырмашылықтарды бағалайды.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Латиндік квадрат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-тәуелсіз өзгергіштіктердің деңгейлерін позициялы теңестіруге негізделген кросс-индивидуалды эксперименттің (көпдеңгейлі эксперимент) ең көп тараған схемаларының бірі.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Манна-Уитни критерийі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 сандық өлшенген екі таңдаудың арасындағы айырмашылықтарды қандай да бір белгіге қатысты  бағалайды.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Мән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-тәуелді өзгергіштікті өлшеу бірлігі, алынған мәліметтерді өңдеудің соңғы нәтижелері.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Мәліметтер-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протоколда тіркелген алғашқы әрі өңделмеген эксперимент нәтижелері.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Нәтижелердің мәнділігі-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эксперименттік гипотезаға жауап беретін тәуелді өзгергіштіктің орташа мәндерінің арасынан алынған айрмашылықтардың статистикалық дұрыстығы.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Негізгі әрекет нәтижесі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тәуелсіз өзгергіштіктің тәуелді өзгергіштікке әсерін, күшін сандық көрсету.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Нормалды бөлу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үзіліссіз кездейсоқ шамаларды бөлу.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Нуль-гипотеза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тәуелсіз өзгергіштіктің арасындағы айрмашылықтың болмауы жайлы гипотеза.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Өзара әрекет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факторлы экспериментте бөлініп алынған екі немесе бірнеше тәуклсіз өзгергіштіктің арасындағы арақатынаспен шарттанған сандық нәтиже.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Өлшеу көрсеткіштері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сыналушының іс-әрекетінің сандық сипаттамасы, тәуелді өзгергіштіктің мәнін анықтайды.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Өзгергіштік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-өзгеретін кез келген болмыс, экспериментте көрінеді және тіркеледі.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Өлшеудің сенімділігі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қайталауда өлшеу нәтижелерінің көшірілуі.Өлшеудің сенімділігін сандық бағалау.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Өлшеудің статистикалық қатесі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өлшенетін көрсеткіштердің кездейсоқ өзгерісінің үлесінің (дисперсия) осы көрсеткішті өзгеру жиынтығына қатынасы бойынша (жалпы дисперсия)  салыстырмалы үлесі.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Ойындар теориясы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-  математика облысы, даулы жағдайлардың абстрактылы моделін зерттейді.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Параметрлік критерийлер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екі таңдаудан алынған орташа мәндердегі айырмашылықтарды бағалауға мүмкіндік береді (Стьюденттің t-критерийі); дисперсиядағы айырмашылықтарды бағалайды (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sym w:font="Symbol" w:char="006A"/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-Фишер критерийі); екі немесе оданда көп факторлардың өзара әрекетін және олардың белгілердің өзгеруіне әсерін бағалайды (екі факторлы дисперсиялық анализ).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Параметрлік емес критерийлер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 тек орташа тенденцияларды ғана, белгілердің вариативтілік диапазонындағы айырмашылықтарды бағалайды (ф* критерий).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Популяция 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– эксперименттік зерттеуде жас, кәсіби және басқа да белгілерді біріктіретін сыналушылардың потенциалды контингенті.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Пуассондық бөлу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-биномалды бөлудің шекті жағдайы, дискретті кездейсоқ шамаларды бөлу.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Рангілеу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-методикалық тәсіл, сыналушы берілген критерийдің өсу ретімен барлық обьектілерді қатарларға қолданады.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Репрезентативтілік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-реалды эксперименттің мінсіз эксперимент түрлерінің біріне жақындау дәрежесі.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Розенбаум критерийі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-қандайда бір белгінің деңгейі бойынша екі таңдаудың арасындағы айырмашылықтарды  талдайды.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Салыстыру негізі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эксперименталды схемалардың классификациясын анықтайтын бірінші параметр.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Сәйкестік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-экспериментте жүргізілген болмыс немесе теориялық түсінікті бейнелеу адекваттылығының дәрежесі.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Себепті анализ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корреляциялық анализдеудің арнайы әдістері, жеке корреляциялық коэффициенттерді “ жалған ” корреляцияларды жоюға қолданады.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Сенімсіздік –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ішкі валидтылықтың бұзылуы.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Статистикалық қорытынды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тәуелді өзгергіштік мәндерінің арасындағы айырмашылықтың шамасын табу. 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Таңдау 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– экспериментке қатысатын сыналушы. Таңдау екіге бөлінеді – экспериментті және тексеру топтары.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Тестің валидтылығы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тестің адекваттылығы мен тиімділігі, зерттейтін қасиетті өлшеу дәлдігі. Тестің валидтылығын тексеруді-валидизация деп атайды.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Тестің сенімділігі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тестің көмегімен алынған нәтижелердің тұрақтылығы.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Фактор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-экспериментте сыналушының мінсіз мінез-құлқына әсер ететін кез келген болмыс.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Шарт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-тәуелсіз өзгергіштіктің ілескен шатысуын тексеру тәсілі.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Эксперимент 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>– жалпылауға болатын нәтижелерді алу мақсатымен болмысты өзгертуді алдын ала жоспарлау шартында өткізілген зерттеу, эксперименталды гипотезаны тексеру құралы.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Эксперименталды схема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эксперименталды гипотезаны адекватты тексеру үшін сыналушыларға тәуелсіз өзгергіштіктің әр түрлі шарттарын беру жоспары.</w:t>
      </w:r>
    </w:p>
    <w:p w:rsidR="00990D0C" w:rsidRPr="00707186" w:rsidRDefault="00990D0C" w:rsidP="00990D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>Эксперименталды гипотеза</w:t>
      </w:r>
      <w:r w:rsidRPr="00707186">
        <w:rPr>
          <w:rFonts w:ascii="Times New Roman" w:hAnsi="Times New Roman" w:cs="Times New Roman"/>
          <w:sz w:val="28"/>
          <w:szCs w:val="28"/>
          <w:lang w:val="kk-KZ"/>
        </w:rPr>
        <w:t xml:space="preserve"> – экспериментте тексерілетін кейбір болжамдарды нақтыландыру. Оған тәуелсіз, тәуелді өзгергіштіктер олардың арасындағы қатынастар, қосымша өзгергіштік деңгейлері кіреді.</w:t>
      </w: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D0C" w:rsidRPr="00707186" w:rsidRDefault="00990D0C" w:rsidP="00990D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71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</w:p>
    <w:p w:rsidR="00990D0C" w:rsidRPr="00707186" w:rsidRDefault="00990D0C" w:rsidP="00990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993" w:rsidRPr="00990D0C" w:rsidRDefault="00080993">
      <w:pPr>
        <w:rPr>
          <w:lang w:val="kk-KZ"/>
        </w:rPr>
      </w:pPr>
    </w:p>
    <w:sectPr w:rsidR="00080993" w:rsidRPr="0099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F4892"/>
    <w:multiLevelType w:val="hybridMultilevel"/>
    <w:tmpl w:val="AB7C1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D0C"/>
    <w:rsid w:val="00080993"/>
    <w:rsid w:val="0099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1379</Words>
  <Characters>7866</Characters>
  <Application>Microsoft Office Word</Application>
  <DocSecurity>0</DocSecurity>
  <Lines>65</Lines>
  <Paragraphs>18</Paragraphs>
  <ScaleCrop>false</ScaleCrop>
  <Company>Grizli777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2016-02-02T15:42:00Z</dcterms:created>
  <dcterms:modified xsi:type="dcterms:W3CDTF">2016-02-02T15:54:00Z</dcterms:modified>
</cp:coreProperties>
</file>